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E8" w:rsidRDefault="00F079E8" w:rsidP="007A482E">
      <w:pPr>
        <w:jc w:val="center"/>
        <w:rPr>
          <w:rFonts w:ascii="Comic Sans MS" w:hAnsi="Comic Sans MS"/>
          <w:b/>
          <w:noProof/>
          <w:sz w:val="24"/>
          <w:szCs w:val="24"/>
          <w:lang w:eastAsia="en-GB"/>
        </w:rPr>
      </w:pPr>
    </w:p>
    <w:p w:rsidR="00F010BB" w:rsidRDefault="00F010BB" w:rsidP="007A482E">
      <w:pPr>
        <w:jc w:val="center"/>
        <w:rPr>
          <w:rFonts w:ascii="Comic Sans MS" w:hAnsi="Comic Sans MS"/>
          <w:b/>
          <w:noProof/>
          <w:sz w:val="24"/>
          <w:szCs w:val="24"/>
          <w:lang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2986858A" wp14:editId="79D5D793">
            <wp:simplePos x="0" y="0"/>
            <wp:positionH relativeFrom="column">
              <wp:posOffset>1983105</wp:posOffset>
            </wp:positionH>
            <wp:positionV relativeFrom="paragraph">
              <wp:posOffset>-637540</wp:posOffset>
            </wp:positionV>
            <wp:extent cx="2324100" cy="1343660"/>
            <wp:effectExtent l="0" t="0" r="0" b="8890"/>
            <wp:wrapNone/>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343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10BB" w:rsidRDefault="00F010BB" w:rsidP="007A482E">
      <w:pPr>
        <w:jc w:val="center"/>
        <w:rPr>
          <w:rFonts w:ascii="Comic Sans MS" w:hAnsi="Comic Sans MS"/>
          <w:b/>
          <w:noProof/>
          <w:sz w:val="24"/>
          <w:szCs w:val="24"/>
          <w:lang w:eastAsia="en-GB"/>
        </w:rPr>
      </w:pPr>
    </w:p>
    <w:p w:rsidR="00F010BB" w:rsidRDefault="00F010BB" w:rsidP="007A482E">
      <w:pPr>
        <w:jc w:val="center"/>
        <w:rPr>
          <w:rFonts w:ascii="Comic Sans MS" w:hAnsi="Comic Sans MS"/>
          <w:b/>
          <w:noProof/>
          <w:sz w:val="24"/>
          <w:szCs w:val="24"/>
          <w:lang w:eastAsia="en-GB"/>
        </w:rPr>
      </w:pPr>
    </w:p>
    <w:p w:rsidR="00C9640D" w:rsidRPr="00BA31EA" w:rsidRDefault="007A482E" w:rsidP="007A482E">
      <w:pPr>
        <w:spacing w:line="240" w:lineRule="auto"/>
        <w:jc w:val="center"/>
        <w:rPr>
          <w:rFonts w:ascii="Arial" w:hAnsi="Arial" w:cs="Arial"/>
          <w:b/>
          <w:sz w:val="30"/>
          <w:szCs w:val="30"/>
        </w:rPr>
      </w:pPr>
      <w:r w:rsidRPr="00BA31EA">
        <w:rPr>
          <w:rFonts w:ascii="Arial" w:hAnsi="Arial" w:cs="Arial"/>
          <w:b/>
          <w:sz w:val="30"/>
          <w:szCs w:val="30"/>
        </w:rPr>
        <w:t>ALCOHOL, DRUGS &amp; SUBSTANCE ABUSE POLICY</w:t>
      </w:r>
    </w:p>
    <w:p w:rsidR="007A482E" w:rsidRDefault="007A482E" w:rsidP="007A482E">
      <w:pPr>
        <w:spacing w:line="240" w:lineRule="auto"/>
        <w:jc w:val="both"/>
        <w:rPr>
          <w:rFonts w:ascii="Arial" w:hAnsi="Arial" w:cs="Arial"/>
          <w:sz w:val="24"/>
          <w:szCs w:val="24"/>
        </w:rPr>
      </w:pPr>
      <w:r w:rsidRPr="00BA31EA">
        <w:rPr>
          <w:rFonts w:ascii="Arial" w:hAnsi="Arial" w:cs="Arial"/>
          <w:b/>
          <w:sz w:val="24"/>
          <w:szCs w:val="24"/>
        </w:rPr>
        <w:t>INTRODUCTION &amp; SCOPE</w:t>
      </w:r>
      <w:r>
        <w:rPr>
          <w:rFonts w:ascii="Arial" w:hAnsi="Arial" w:cs="Arial"/>
          <w:sz w:val="24"/>
          <w:szCs w:val="24"/>
        </w:rPr>
        <w:t>:</w:t>
      </w:r>
    </w:p>
    <w:p w:rsidR="007A482E" w:rsidRDefault="007A482E" w:rsidP="007A482E">
      <w:pPr>
        <w:spacing w:line="240" w:lineRule="auto"/>
        <w:jc w:val="both"/>
        <w:rPr>
          <w:rFonts w:ascii="Arial" w:hAnsi="Arial" w:cs="Arial"/>
          <w:sz w:val="24"/>
          <w:szCs w:val="24"/>
        </w:rPr>
      </w:pPr>
      <w:r>
        <w:rPr>
          <w:rFonts w:ascii="Arial" w:hAnsi="Arial" w:cs="Arial"/>
          <w:sz w:val="24"/>
          <w:szCs w:val="24"/>
        </w:rPr>
        <w:t>This policy applies to all, Trustees, Therapists and Volunteers, as well as including permanent and temporary employees, agency workers, consultants, self-employed workers and those of work experience.</w:t>
      </w:r>
    </w:p>
    <w:p w:rsidR="007A482E" w:rsidRDefault="007A482E" w:rsidP="007A482E">
      <w:pPr>
        <w:spacing w:line="240" w:lineRule="auto"/>
        <w:jc w:val="both"/>
        <w:rPr>
          <w:rFonts w:ascii="Arial" w:hAnsi="Arial" w:cs="Arial"/>
          <w:sz w:val="24"/>
          <w:szCs w:val="24"/>
        </w:rPr>
      </w:pPr>
      <w:r>
        <w:rPr>
          <w:rFonts w:ascii="Arial" w:hAnsi="Arial" w:cs="Arial"/>
          <w:sz w:val="24"/>
          <w:szCs w:val="24"/>
        </w:rPr>
        <w:t>The Trust is committed to ensuring that it provides and maintains a healthy and safe working environment for all involved with the Trust and for Client/Patients.</w:t>
      </w:r>
    </w:p>
    <w:p w:rsidR="007A482E" w:rsidRDefault="007A482E" w:rsidP="007A482E">
      <w:pPr>
        <w:spacing w:line="240" w:lineRule="auto"/>
        <w:jc w:val="both"/>
        <w:rPr>
          <w:rFonts w:ascii="Arial" w:hAnsi="Arial" w:cs="Arial"/>
          <w:sz w:val="24"/>
          <w:szCs w:val="24"/>
        </w:rPr>
      </w:pPr>
      <w:r>
        <w:rPr>
          <w:rFonts w:ascii="Arial" w:hAnsi="Arial" w:cs="Arial"/>
          <w:sz w:val="24"/>
          <w:szCs w:val="24"/>
        </w:rPr>
        <w:t>The Policy is designed to:</w:t>
      </w:r>
    </w:p>
    <w:p w:rsidR="007A482E" w:rsidRDefault="007A482E" w:rsidP="007A482E">
      <w:pPr>
        <w:pStyle w:val="ListParagraph"/>
        <w:numPr>
          <w:ilvl w:val="0"/>
          <w:numId w:val="20"/>
        </w:numPr>
        <w:spacing w:line="240" w:lineRule="auto"/>
        <w:jc w:val="both"/>
        <w:rPr>
          <w:rFonts w:ascii="Arial" w:hAnsi="Arial" w:cs="Arial"/>
          <w:sz w:val="24"/>
          <w:szCs w:val="24"/>
        </w:rPr>
      </w:pPr>
      <w:r>
        <w:rPr>
          <w:rFonts w:ascii="Arial" w:hAnsi="Arial" w:cs="Arial"/>
          <w:sz w:val="24"/>
          <w:szCs w:val="24"/>
        </w:rPr>
        <w:t>Help protect from the dangers of alcohol, illegal drugs and other substance misuse.</w:t>
      </w:r>
    </w:p>
    <w:p w:rsidR="007A482E" w:rsidRDefault="007A482E" w:rsidP="007A482E">
      <w:pPr>
        <w:pStyle w:val="ListParagraph"/>
        <w:numPr>
          <w:ilvl w:val="0"/>
          <w:numId w:val="20"/>
        </w:numPr>
        <w:spacing w:line="240" w:lineRule="auto"/>
        <w:jc w:val="both"/>
        <w:rPr>
          <w:rFonts w:ascii="Arial" w:hAnsi="Arial" w:cs="Arial"/>
          <w:sz w:val="24"/>
          <w:szCs w:val="24"/>
        </w:rPr>
      </w:pPr>
      <w:r>
        <w:rPr>
          <w:rFonts w:ascii="Arial" w:hAnsi="Arial" w:cs="Arial"/>
          <w:sz w:val="24"/>
          <w:szCs w:val="24"/>
        </w:rPr>
        <w:t>Encourage those with an alcohol, drugs or substance abuse problem to seek help to address the problem.</w:t>
      </w:r>
    </w:p>
    <w:p w:rsidR="007A482E" w:rsidRDefault="007A482E" w:rsidP="007A482E">
      <w:pPr>
        <w:pStyle w:val="ListParagraph"/>
        <w:numPr>
          <w:ilvl w:val="0"/>
          <w:numId w:val="20"/>
        </w:numPr>
        <w:spacing w:line="240" w:lineRule="auto"/>
        <w:jc w:val="both"/>
        <w:rPr>
          <w:rFonts w:ascii="Arial" w:hAnsi="Arial" w:cs="Arial"/>
          <w:sz w:val="24"/>
          <w:szCs w:val="24"/>
        </w:rPr>
      </w:pPr>
      <w:r>
        <w:rPr>
          <w:rFonts w:ascii="Arial" w:hAnsi="Arial" w:cs="Arial"/>
          <w:sz w:val="24"/>
          <w:szCs w:val="24"/>
        </w:rPr>
        <w:t>Fully explain the serious disciplinary consequences for Trust people of not complying with the rules relating to alcohol, drugs and substance abuse.</w:t>
      </w:r>
    </w:p>
    <w:p w:rsidR="007A482E" w:rsidRDefault="007A482E" w:rsidP="007A482E">
      <w:pPr>
        <w:spacing w:line="240" w:lineRule="auto"/>
        <w:jc w:val="both"/>
        <w:rPr>
          <w:rFonts w:ascii="Arial" w:hAnsi="Arial" w:cs="Arial"/>
          <w:sz w:val="24"/>
          <w:szCs w:val="24"/>
        </w:rPr>
      </w:pPr>
      <w:r>
        <w:rPr>
          <w:rFonts w:ascii="Arial" w:hAnsi="Arial" w:cs="Arial"/>
          <w:sz w:val="24"/>
          <w:szCs w:val="24"/>
        </w:rPr>
        <w:t>Policy Aims:</w:t>
      </w:r>
    </w:p>
    <w:p w:rsidR="007A482E" w:rsidRDefault="007A482E" w:rsidP="007A482E">
      <w:pPr>
        <w:spacing w:line="240" w:lineRule="auto"/>
        <w:jc w:val="both"/>
        <w:rPr>
          <w:rFonts w:ascii="Arial" w:hAnsi="Arial" w:cs="Arial"/>
          <w:sz w:val="24"/>
          <w:szCs w:val="24"/>
        </w:rPr>
      </w:pPr>
      <w:r>
        <w:rPr>
          <w:rFonts w:ascii="Arial" w:hAnsi="Arial" w:cs="Arial"/>
          <w:sz w:val="24"/>
          <w:szCs w:val="24"/>
        </w:rPr>
        <w:t xml:space="preserve">It is the intention to establish an environment in which all feel free to raise problems relating to substance abuse.  It is in the interests of both the individual and the Trust to recognise any issue relating to alcohol, illegal drugs, and substance abuse as early as possible and to deal with the problem professionally and </w:t>
      </w:r>
      <w:r w:rsidR="005746B3">
        <w:rPr>
          <w:rFonts w:ascii="Arial" w:hAnsi="Arial" w:cs="Arial"/>
          <w:sz w:val="24"/>
          <w:szCs w:val="24"/>
        </w:rPr>
        <w:t>confidentially.</w:t>
      </w:r>
    </w:p>
    <w:p w:rsidR="005746B3" w:rsidRDefault="005746B3" w:rsidP="007A482E">
      <w:pPr>
        <w:spacing w:line="240" w:lineRule="auto"/>
        <w:jc w:val="both"/>
        <w:rPr>
          <w:rFonts w:ascii="Arial" w:hAnsi="Arial" w:cs="Arial"/>
          <w:sz w:val="24"/>
          <w:szCs w:val="24"/>
        </w:rPr>
      </w:pPr>
      <w:r>
        <w:rPr>
          <w:rFonts w:ascii="Arial" w:hAnsi="Arial" w:cs="Arial"/>
          <w:sz w:val="24"/>
          <w:szCs w:val="24"/>
        </w:rPr>
        <w:t>The Trust will support any member of the Trust in whatever role who seeks to overcome difficulties relating to alcoholism, drugs and other substance abuse.</w:t>
      </w:r>
    </w:p>
    <w:p w:rsidR="005746B3" w:rsidRDefault="005746B3" w:rsidP="007A482E">
      <w:pPr>
        <w:spacing w:line="240" w:lineRule="auto"/>
        <w:jc w:val="both"/>
        <w:rPr>
          <w:rFonts w:ascii="Arial" w:hAnsi="Arial" w:cs="Arial"/>
          <w:sz w:val="24"/>
          <w:szCs w:val="24"/>
        </w:rPr>
      </w:pPr>
      <w:r>
        <w:rPr>
          <w:rFonts w:ascii="Arial" w:hAnsi="Arial" w:cs="Arial"/>
          <w:sz w:val="24"/>
          <w:szCs w:val="24"/>
        </w:rPr>
        <w:t>The policy also aims to ensure that any member of the Trust is aware of:</w:t>
      </w:r>
    </w:p>
    <w:p w:rsidR="005746B3" w:rsidRDefault="005746B3" w:rsidP="005746B3">
      <w:pPr>
        <w:pStyle w:val="ListParagraph"/>
        <w:numPr>
          <w:ilvl w:val="0"/>
          <w:numId w:val="21"/>
        </w:numPr>
        <w:spacing w:line="240" w:lineRule="auto"/>
        <w:jc w:val="both"/>
        <w:rPr>
          <w:rFonts w:ascii="Arial" w:hAnsi="Arial" w:cs="Arial"/>
          <w:sz w:val="24"/>
          <w:szCs w:val="24"/>
        </w:rPr>
      </w:pPr>
      <w:r>
        <w:rPr>
          <w:rFonts w:ascii="Arial" w:hAnsi="Arial" w:cs="Arial"/>
          <w:sz w:val="24"/>
          <w:szCs w:val="24"/>
        </w:rPr>
        <w:t>The Trust’s rules concerning alcohol, the possession and use of illegal drugs, and substance abuse.</w:t>
      </w:r>
    </w:p>
    <w:p w:rsidR="005746B3" w:rsidRDefault="005746B3" w:rsidP="005746B3">
      <w:pPr>
        <w:pStyle w:val="ListParagraph"/>
        <w:numPr>
          <w:ilvl w:val="0"/>
          <w:numId w:val="21"/>
        </w:numPr>
        <w:spacing w:line="240" w:lineRule="auto"/>
        <w:jc w:val="both"/>
        <w:rPr>
          <w:rFonts w:ascii="Arial" w:hAnsi="Arial" w:cs="Arial"/>
          <w:sz w:val="24"/>
          <w:szCs w:val="24"/>
        </w:rPr>
      </w:pPr>
      <w:r>
        <w:rPr>
          <w:rFonts w:ascii="Arial" w:hAnsi="Arial" w:cs="Arial"/>
          <w:sz w:val="24"/>
          <w:szCs w:val="24"/>
        </w:rPr>
        <w:t>When the rules apply, i.e. whenever acting on behalf of the Trust in any capacity at any time.</w:t>
      </w:r>
    </w:p>
    <w:p w:rsidR="005746B3" w:rsidRDefault="005746B3" w:rsidP="005746B3">
      <w:pPr>
        <w:pStyle w:val="ListParagraph"/>
        <w:numPr>
          <w:ilvl w:val="0"/>
          <w:numId w:val="21"/>
        </w:numPr>
        <w:spacing w:line="240" w:lineRule="auto"/>
        <w:jc w:val="both"/>
        <w:rPr>
          <w:rFonts w:ascii="Arial" w:hAnsi="Arial" w:cs="Arial"/>
          <w:sz w:val="24"/>
          <w:szCs w:val="24"/>
        </w:rPr>
      </w:pPr>
      <w:r>
        <w:rPr>
          <w:rFonts w:ascii="Arial" w:hAnsi="Arial" w:cs="Arial"/>
          <w:sz w:val="24"/>
          <w:szCs w:val="24"/>
        </w:rPr>
        <w:t>Possible disciplinary sanctions as a consequence of non-compliance.</w:t>
      </w:r>
    </w:p>
    <w:p w:rsidR="005746B3" w:rsidRDefault="005746B3" w:rsidP="005746B3">
      <w:pPr>
        <w:pStyle w:val="ListParagraph"/>
        <w:spacing w:line="240" w:lineRule="auto"/>
        <w:jc w:val="both"/>
        <w:rPr>
          <w:rFonts w:ascii="Arial" w:hAnsi="Arial" w:cs="Arial"/>
          <w:sz w:val="24"/>
          <w:szCs w:val="24"/>
        </w:rPr>
      </w:pPr>
    </w:p>
    <w:p w:rsidR="003A69C9" w:rsidRPr="001C29DE" w:rsidRDefault="003A69C9" w:rsidP="00C9640D">
      <w:pPr>
        <w:spacing w:line="240" w:lineRule="auto"/>
        <w:jc w:val="both"/>
        <w:rPr>
          <w:rFonts w:ascii="Arial" w:hAnsi="Arial" w:cs="Arial"/>
          <w:sz w:val="26"/>
          <w:szCs w:val="26"/>
        </w:rPr>
      </w:pPr>
      <w:r w:rsidRPr="001C29DE">
        <w:rPr>
          <w:rFonts w:ascii="Arial" w:hAnsi="Arial" w:cs="Arial"/>
          <w:sz w:val="26"/>
          <w:szCs w:val="26"/>
        </w:rPr>
        <w:t>In the chair</w:t>
      </w:r>
      <w:r w:rsidR="00C9640D" w:rsidRPr="001C29DE">
        <w:rPr>
          <w:rFonts w:ascii="Arial" w:hAnsi="Arial" w:cs="Arial"/>
          <w:sz w:val="26"/>
          <w:szCs w:val="26"/>
        </w:rPr>
        <w:t>…………………………………………</w:t>
      </w:r>
      <w:r w:rsidRPr="001C29DE">
        <w:rPr>
          <w:rFonts w:ascii="Arial" w:hAnsi="Arial" w:cs="Arial"/>
          <w:sz w:val="26"/>
          <w:szCs w:val="26"/>
        </w:rPr>
        <w:t xml:space="preserve">  Date</w:t>
      </w:r>
      <w:proofErr w:type="gramStart"/>
      <w:r w:rsidRPr="001C29DE">
        <w:rPr>
          <w:rFonts w:ascii="Arial" w:hAnsi="Arial" w:cs="Arial"/>
          <w:sz w:val="26"/>
          <w:szCs w:val="26"/>
        </w:rPr>
        <w:t>:…………………………………</w:t>
      </w:r>
      <w:proofErr w:type="gramEnd"/>
    </w:p>
    <w:p w:rsidR="003A69C9" w:rsidRPr="001C29DE" w:rsidRDefault="003A69C9" w:rsidP="00C9640D">
      <w:pPr>
        <w:spacing w:line="240" w:lineRule="auto"/>
        <w:jc w:val="both"/>
        <w:rPr>
          <w:rFonts w:ascii="Arial" w:hAnsi="Arial" w:cs="Arial"/>
          <w:sz w:val="28"/>
          <w:szCs w:val="28"/>
        </w:rPr>
      </w:pPr>
    </w:p>
    <w:p w:rsidR="00C9640D" w:rsidRPr="003935B8" w:rsidRDefault="00C9640D" w:rsidP="00C9640D">
      <w:pPr>
        <w:spacing w:line="240" w:lineRule="auto"/>
        <w:jc w:val="both"/>
        <w:rPr>
          <w:rFonts w:ascii="Arial" w:hAnsi="Arial" w:cs="Arial"/>
          <w:sz w:val="24"/>
          <w:szCs w:val="24"/>
        </w:rPr>
      </w:pPr>
      <w:r w:rsidRPr="003935B8">
        <w:rPr>
          <w:rFonts w:ascii="Arial" w:hAnsi="Arial" w:cs="Arial"/>
          <w:sz w:val="24"/>
          <w:szCs w:val="24"/>
        </w:rPr>
        <w:t xml:space="preserve">Prepared by Rita </w:t>
      </w:r>
      <w:proofErr w:type="spellStart"/>
      <w:r w:rsidRPr="003935B8">
        <w:rPr>
          <w:rFonts w:ascii="Arial" w:hAnsi="Arial" w:cs="Arial"/>
          <w:sz w:val="24"/>
          <w:szCs w:val="24"/>
        </w:rPr>
        <w:t>Couzins</w:t>
      </w:r>
      <w:proofErr w:type="spellEnd"/>
    </w:p>
    <w:p w:rsidR="00E26652" w:rsidRPr="003935B8" w:rsidRDefault="00F010BB" w:rsidP="000E01B1">
      <w:pPr>
        <w:spacing w:line="240" w:lineRule="auto"/>
        <w:jc w:val="both"/>
        <w:rPr>
          <w:rFonts w:ascii="Comic Sans MS" w:hAnsi="Comic Sans MS"/>
          <w:sz w:val="24"/>
          <w:szCs w:val="24"/>
        </w:rPr>
      </w:pPr>
      <w:r>
        <w:rPr>
          <w:rFonts w:ascii="Arial" w:hAnsi="Arial" w:cs="Arial"/>
          <w:sz w:val="24"/>
          <w:szCs w:val="24"/>
        </w:rPr>
        <w:t>Review Date:  March</w:t>
      </w:r>
      <w:r w:rsidR="008A2E8C">
        <w:rPr>
          <w:rFonts w:ascii="Arial" w:hAnsi="Arial" w:cs="Arial"/>
          <w:sz w:val="24"/>
          <w:szCs w:val="24"/>
        </w:rPr>
        <w:t xml:space="preserve"> 2015</w:t>
      </w:r>
      <w:bookmarkStart w:id="0" w:name="_GoBack"/>
      <w:bookmarkEnd w:id="0"/>
      <w:r w:rsidR="00C9640D" w:rsidRPr="003935B8">
        <w:rPr>
          <w:rFonts w:ascii="Arial" w:hAnsi="Arial" w:cs="Arial"/>
          <w:sz w:val="24"/>
          <w:szCs w:val="24"/>
        </w:rPr>
        <w:t>.</w:t>
      </w:r>
    </w:p>
    <w:sectPr w:rsidR="00E26652" w:rsidRPr="003935B8" w:rsidSect="00F079E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2D" w:rsidRDefault="0058792D" w:rsidP="007E0883">
      <w:pPr>
        <w:spacing w:after="0" w:line="240" w:lineRule="auto"/>
      </w:pPr>
      <w:r>
        <w:separator/>
      </w:r>
    </w:p>
  </w:endnote>
  <w:endnote w:type="continuationSeparator" w:id="0">
    <w:p w:rsidR="0058792D" w:rsidRDefault="0058792D" w:rsidP="007E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15458"/>
      <w:docPartObj>
        <w:docPartGallery w:val="Page Numbers (Bottom of Page)"/>
        <w:docPartUnique/>
      </w:docPartObj>
    </w:sdtPr>
    <w:sdtEndPr>
      <w:rPr>
        <w:noProof/>
      </w:rPr>
    </w:sdtEndPr>
    <w:sdtContent>
      <w:p w:rsidR="007E0883" w:rsidRDefault="007E0883">
        <w:pPr>
          <w:pStyle w:val="Footer"/>
        </w:pPr>
        <w:r>
          <w:fldChar w:fldCharType="begin"/>
        </w:r>
        <w:r>
          <w:instrText xml:space="preserve"> PAGE   \* MERGEFORMAT </w:instrText>
        </w:r>
        <w:r>
          <w:fldChar w:fldCharType="separate"/>
        </w:r>
        <w:r w:rsidR="008A2E8C">
          <w:rPr>
            <w:noProof/>
          </w:rPr>
          <w:t>1</w:t>
        </w:r>
        <w:r>
          <w:rPr>
            <w:noProof/>
          </w:rPr>
          <w:fldChar w:fldCharType="end"/>
        </w:r>
      </w:p>
    </w:sdtContent>
  </w:sdt>
  <w:p w:rsidR="007E0883" w:rsidRDefault="007E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2D" w:rsidRDefault="0058792D" w:rsidP="007E0883">
      <w:pPr>
        <w:spacing w:after="0" w:line="240" w:lineRule="auto"/>
      </w:pPr>
      <w:r>
        <w:separator/>
      </w:r>
    </w:p>
  </w:footnote>
  <w:footnote w:type="continuationSeparator" w:id="0">
    <w:p w:rsidR="0058792D" w:rsidRDefault="0058792D" w:rsidP="007E0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80C"/>
    <w:multiLevelType w:val="hybridMultilevel"/>
    <w:tmpl w:val="C5D4D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F4C54"/>
    <w:multiLevelType w:val="hybridMultilevel"/>
    <w:tmpl w:val="FB323E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F20B2F"/>
    <w:multiLevelType w:val="hybridMultilevel"/>
    <w:tmpl w:val="5AD0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A1898"/>
    <w:multiLevelType w:val="hybridMultilevel"/>
    <w:tmpl w:val="84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A283F"/>
    <w:multiLevelType w:val="hybridMultilevel"/>
    <w:tmpl w:val="F0AA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F7DB4"/>
    <w:multiLevelType w:val="hybridMultilevel"/>
    <w:tmpl w:val="91EC809C"/>
    <w:lvl w:ilvl="0" w:tplc="26248D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15398"/>
    <w:multiLevelType w:val="hybridMultilevel"/>
    <w:tmpl w:val="81AA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F2EA4"/>
    <w:multiLevelType w:val="hybridMultilevel"/>
    <w:tmpl w:val="1ADE302C"/>
    <w:lvl w:ilvl="0" w:tplc="08090005">
      <w:start w:val="1"/>
      <w:numFmt w:val="bullet"/>
      <w:lvlText w:val=""/>
      <w:lvlJc w:val="left"/>
      <w:pPr>
        <w:ind w:left="1520" w:hanging="360"/>
      </w:pPr>
      <w:rPr>
        <w:rFonts w:ascii="Wingdings" w:hAnsi="Wingdings"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8">
    <w:nsid w:val="2FF86932"/>
    <w:multiLevelType w:val="hybridMultilevel"/>
    <w:tmpl w:val="6ED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8729E"/>
    <w:multiLevelType w:val="hybridMultilevel"/>
    <w:tmpl w:val="FA6EF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10E79"/>
    <w:multiLevelType w:val="hybridMultilevel"/>
    <w:tmpl w:val="23FA7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97127"/>
    <w:multiLevelType w:val="hybridMultilevel"/>
    <w:tmpl w:val="3FC02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F4567F"/>
    <w:multiLevelType w:val="hybridMultilevel"/>
    <w:tmpl w:val="1E5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61CD3"/>
    <w:multiLevelType w:val="hybridMultilevel"/>
    <w:tmpl w:val="E4C85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3A39AF"/>
    <w:multiLevelType w:val="hybridMultilevel"/>
    <w:tmpl w:val="12DCE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504B7C"/>
    <w:multiLevelType w:val="hybridMultilevel"/>
    <w:tmpl w:val="2D7EA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C0260E3"/>
    <w:multiLevelType w:val="hybridMultilevel"/>
    <w:tmpl w:val="74E60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3B836EF"/>
    <w:multiLevelType w:val="hybridMultilevel"/>
    <w:tmpl w:val="0E100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CB3661"/>
    <w:multiLevelType w:val="hybridMultilevel"/>
    <w:tmpl w:val="E180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F6147A"/>
    <w:multiLevelType w:val="hybridMultilevel"/>
    <w:tmpl w:val="67D24C20"/>
    <w:lvl w:ilvl="0" w:tplc="26248D1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A600857"/>
    <w:multiLevelType w:val="hybridMultilevel"/>
    <w:tmpl w:val="31C0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0"/>
  </w:num>
  <w:num w:numId="5">
    <w:abstractNumId w:val="19"/>
  </w:num>
  <w:num w:numId="6">
    <w:abstractNumId w:val="14"/>
  </w:num>
  <w:num w:numId="7">
    <w:abstractNumId w:val="8"/>
  </w:num>
  <w:num w:numId="8">
    <w:abstractNumId w:val="7"/>
  </w:num>
  <w:num w:numId="9">
    <w:abstractNumId w:val="1"/>
  </w:num>
  <w:num w:numId="10">
    <w:abstractNumId w:val="18"/>
  </w:num>
  <w:num w:numId="11">
    <w:abstractNumId w:val="20"/>
  </w:num>
  <w:num w:numId="12">
    <w:abstractNumId w:val="2"/>
  </w:num>
  <w:num w:numId="13">
    <w:abstractNumId w:val="12"/>
  </w:num>
  <w:num w:numId="14">
    <w:abstractNumId w:val="10"/>
  </w:num>
  <w:num w:numId="15">
    <w:abstractNumId w:val="9"/>
  </w:num>
  <w:num w:numId="16">
    <w:abstractNumId w:val="13"/>
  </w:num>
  <w:num w:numId="17">
    <w:abstractNumId w:val="15"/>
  </w:num>
  <w:num w:numId="18">
    <w:abstractNumId w:val="16"/>
  </w:num>
  <w:num w:numId="19">
    <w:abstractNumId w:val="1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E8"/>
    <w:rsid w:val="0002604E"/>
    <w:rsid w:val="000E01B1"/>
    <w:rsid w:val="001035A1"/>
    <w:rsid w:val="001366AF"/>
    <w:rsid w:val="001B50EB"/>
    <w:rsid w:val="001C29DE"/>
    <w:rsid w:val="001F66E6"/>
    <w:rsid w:val="003935B8"/>
    <w:rsid w:val="003A69C9"/>
    <w:rsid w:val="00461224"/>
    <w:rsid w:val="00504080"/>
    <w:rsid w:val="00504175"/>
    <w:rsid w:val="00510CA0"/>
    <w:rsid w:val="00526EE6"/>
    <w:rsid w:val="005746B3"/>
    <w:rsid w:val="0058792D"/>
    <w:rsid w:val="007A482E"/>
    <w:rsid w:val="007C1122"/>
    <w:rsid w:val="007E0883"/>
    <w:rsid w:val="00884215"/>
    <w:rsid w:val="008A2E8C"/>
    <w:rsid w:val="00A27450"/>
    <w:rsid w:val="00B20ABF"/>
    <w:rsid w:val="00BA31EA"/>
    <w:rsid w:val="00C365B8"/>
    <w:rsid w:val="00C73E13"/>
    <w:rsid w:val="00C9640D"/>
    <w:rsid w:val="00CB7843"/>
    <w:rsid w:val="00CD75FE"/>
    <w:rsid w:val="00D25F21"/>
    <w:rsid w:val="00D32B66"/>
    <w:rsid w:val="00E26652"/>
    <w:rsid w:val="00E767C8"/>
    <w:rsid w:val="00F010BB"/>
    <w:rsid w:val="00F079E8"/>
    <w:rsid w:val="00F25F8E"/>
    <w:rsid w:val="00F6757C"/>
    <w:rsid w:val="00F7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E8"/>
    <w:pPr>
      <w:ind w:left="720"/>
      <w:contextualSpacing/>
    </w:pPr>
  </w:style>
  <w:style w:type="paragraph" w:styleId="BalloonText">
    <w:name w:val="Balloon Text"/>
    <w:basedOn w:val="Normal"/>
    <w:link w:val="BalloonTextChar"/>
    <w:uiPriority w:val="99"/>
    <w:semiHidden/>
    <w:unhideWhenUsed/>
    <w:rsid w:val="00D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21"/>
    <w:rPr>
      <w:rFonts w:ascii="Tahoma" w:hAnsi="Tahoma" w:cs="Tahoma"/>
      <w:sz w:val="16"/>
      <w:szCs w:val="16"/>
    </w:rPr>
  </w:style>
  <w:style w:type="paragraph" w:styleId="Header">
    <w:name w:val="header"/>
    <w:basedOn w:val="Normal"/>
    <w:link w:val="HeaderChar"/>
    <w:uiPriority w:val="99"/>
    <w:unhideWhenUsed/>
    <w:rsid w:val="007E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883"/>
  </w:style>
  <w:style w:type="paragraph" w:styleId="Footer">
    <w:name w:val="footer"/>
    <w:basedOn w:val="Normal"/>
    <w:link w:val="FooterChar"/>
    <w:uiPriority w:val="99"/>
    <w:unhideWhenUsed/>
    <w:rsid w:val="007E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E8"/>
    <w:pPr>
      <w:ind w:left="720"/>
      <w:contextualSpacing/>
    </w:pPr>
  </w:style>
  <w:style w:type="paragraph" w:styleId="BalloonText">
    <w:name w:val="Balloon Text"/>
    <w:basedOn w:val="Normal"/>
    <w:link w:val="BalloonTextChar"/>
    <w:uiPriority w:val="99"/>
    <w:semiHidden/>
    <w:unhideWhenUsed/>
    <w:rsid w:val="00D2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21"/>
    <w:rPr>
      <w:rFonts w:ascii="Tahoma" w:hAnsi="Tahoma" w:cs="Tahoma"/>
      <w:sz w:val="16"/>
      <w:szCs w:val="16"/>
    </w:rPr>
  </w:style>
  <w:style w:type="paragraph" w:styleId="Header">
    <w:name w:val="header"/>
    <w:basedOn w:val="Normal"/>
    <w:link w:val="HeaderChar"/>
    <w:uiPriority w:val="99"/>
    <w:unhideWhenUsed/>
    <w:rsid w:val="007E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883"/>
  </w:style>
  <w:style w:type="paragraph" w:styleId="Footer">
    <w:name w:val="footer"/>
    <w:basedOn w:val="Normal"/>
    <w:link w:val="FooterChar"/>
    <w:uiPriority w:val="99"/>
    <w:unhideWhenUsed/>
    <w:rsid w:val="007E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Magpies</dc:creator>
  <cp:lastModifiedBy>Magpies</cp:lastModifiedBy>
  <cp:revision>7</cp:revision>
  <dcterms:created xsi:type="dcterms:W3CDTF">2013-05-25T20:36:00Z</dcterms:created>
  <dcterms:modified xsi:type="dcterms:W3CDTF">2014-03-19T14:41:00Z</dcterms:modified>
</cp:coreProperties>
</file>